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E7" w:rsidRPr="008601D7" w:rsidRDefault="008601D7" w:rsidP="00043795">
      <w:pPr>
        <w:jc w:val="both"/>
        <w:rPr>
          <w:rFonts w:ascii="Arial" w:hAnsi="Arial" w:cs="Arial"/>
          <w:b/>
          <w:bCs/>
          <w:sz w:val="24"/>
          <w:szCs w:val="24"/>
          <w:lang w:val="en-GB"/>
        </w:rPr>
      </w:pPr>
      <w:r w:rsidRPr="008601D7">
        <w:rPr>
          <w:rFonts w:ascii="Arial" w:hAnsi="Arial" w:cs="Arial"/>
          <w:b/>
          <w:bCs/>
          <w:sz w:val="24"/>
          <w:szCs w:val="24"/>
          <w:lang w:val="en-GB"/>
        </w:rPr>
        <w:t xml:space="preserve">DUTIES OF EDITORS </w:t>
      </w:r>
    </w:p>
    <w:p w:rsidR="00AB71E7" w:rsidRPr="008601D7" w:rsidRDefault="00AB71E7" w:rsidP="00043795">
      <w:pPr>
        <w:jc w:val="both"/>
        <w:rPr>
          <w:rFonts w:ascii="Arial" w:hAnsi="Arial" w:cs="Arial"/>
          <w:sz w:val="24"/>
          <w:szCs w:val="24"/>
          <w:lang w:val="en-GB"/>
        </w:rPr>
      </w:pPr>
      <w:r w:rsidRPr="008601D7">
        <w:rPr>
          <w:rFonts w:ascii="Arial" w:hAnsi="Arial" w:cs="Arial"/>
          <w:sz w:val="24"/>
          <w:szCs w:val="24"/>
          <w:lang w:val="en-GB"/>
        </w:rPr>
        <w:t xml:space="preserve">One of the priorities of the editorial committee of the </w:t>
      </w:r>
      <w:r w:rsidRPr="008601D7">
        <w:rPr>
          <w:rFonts w:ascii="Arial" w:hAnsi="Arial" w:cs="Arial"/>
          <w:bCs/>
          <w:i/>
          <w:sz w:val="24"/>
          <w:szCs w:val="24"/>
          <w:lang w:val="en-GB"/>
        </w:rPr>
        <w:t>Structure and Environment</w:t>
      </w:r>
      <w:r w:rsidRPr="008601D7">
        <w:rPr>
          <w:rFonts w:ascii="Arial" w:hAnsi="Arial" w:cs="Arial"/>
          <w:sz w:val="24"/>
          <w:szCs w:val="24"/>
          <w:lang w:val="en-GB"/>
        </w:rPr>
        <w:t xml:space="preserve"> journal is to publish high-quality papers, ensuring a fair reviewing, editorial and publishing process. All persons involved in the publishing process in the </w:t>
      </w:r>
      <w:r w:rsidRPr="008601D7">
        <w:rPr>
          <w:rFonts w:ascii="Arial" w:hAnsi="Arial" w:cs="Arial"/>
          <w:bCs/>
          <w:i/>
          <w:sz w:val="24"/>
          <w:szCs w:val="24"/>
          <w:lang w:val="en-GB"/>
        </w:rPr>
        <w:t>Structure and Environment</w:t>
      </w:r>
      <w:r w:rsidRPr="008601D7">
        <w:rPr>
          <w:rFonts w:ascii="Arial" w:hAnsi="Arial" w:cs="Arial"/>
          <w:sz w:val="24"/>
          <w:szCs w:val="24"/>
          <w:lang w:val="en-GB"/>
        </w:rPr>
        <w:t xml:space="preserve"> journal, i.e., authors, reviewers and editors, are expected to comply with the publishing ethics and policy on the violation of ethics.</w:t>
      </w:r>
    </w:p>
    <w:p w:rsidR="005D33F8" w:rsidRDefault="00AB71E7" w:rsidP="00043795">
      <w:pPr>
        <w:jc w:val="both"/>
        <w:rPr>
          <w:rFonts w:ascii="Arial" w:hAnsi="Arial" w:cs="Arial"/>
          <w:b/>
          <w:sz w:val="24"/>
          <w:szCs w:val="24"/>
          <w:lang w:val="en-GB"/>
        </w:rPr>
      </w:pPr>
      <w:r w:rsidRPr="008601D7">
        <w:rPr>
          <w:rFonts w:ascii="Arial" w:hAnsi="Arial" w:cs="Arial"/>
          <w:sz w:val="24"/>
          <w:szCs w:val="24"/>
          <w:lang w:val="en-GB"/>
        </w:rPr>
        <w:t xml:space="preserve">The editor ensures compliance of the papers published in the </w:t>
      </w:r>
      <w:r w:rsidRPr="008601D7">
        <w:rPr>
          <w:rFonts w:ascii="Arial" w:hAnsi="Arial" w:cs="Arial"/>
          <w:bCs/>
          <w:i/>
          <w:sz w:val="24"/>
          <w:szCs w:val="24"/>
          <w:lang w:val="en-GB"/>
        </w:rPr>
        <w:t>Structure and Environment</w:t>
      </w:r>
      <w:r w:rsidRPr="008601D7">
        <w:rPr>
          <w:rFonts w:ascii="Arial" w:hAnsi="Arial" w:cs="Arial"/>
          <w:i/>
          <w:sz w:val="24"/>
          <w:szCs w:val="24"/>
          <w:lang w:val="en-GB"/>
        </w:rPr>
        <w:t xml:space="preserve"> </w:t>
      </w:r>
      <w:r w:rsidRPr="008601D7">
        <w:rPr>
          <w:rFonts w:ascii="Arial" w:hAnsi="Arial" w:cs="Arial"/>
          <w:sz w:val="24"/>
          <w:szCs w:val="24"/>
          <w:lang w:val="en-GB"/>
        </w:rPr>
        <w:t xml:space="preserve">journal with international ethics guidelines, i.e., ethical standards developed by COPE (Committee on Publication Ethics) and published online at: http://publicationethics.org/. An editor of the </w:t>
      </w:r>
      <w:r w:rsidRPr="008601D7">
        <w:rPr>
          <w:rFonts w:ascii="Arial" w:hAnsi="Arial" w:cs="Arial"/>
          <w:bCs/>
          <w:i/>
          <w:sz w:val="24"/>
          <w:szCs w:val="24"/>
          <w:lang w:val="en-GB"/>
        </w:rPr>
        <w:t>Structure and Environment</w:t>
      </w:r>
      <w:r w:rsidRPr="008601D7">
        <w:rPr>
          <w:rFonts w:ascii="Arial" w:hAnsi="Arial" w:cs="Arial"/>
          <w:sz w:val="24"/>
          <w:szCs w:val="24"/>
          <w:lang w:val="en-GB"/>
        </w:rPr>
        <w:t xml:space="preserve"> journal is responsible for deciding which of the papers submitted to the journal should be published. The validation of the work in question and its significance to researchers and readers must always underwrite such decisions, The editor may be guided by the policies of the journal editorial board and constrained by such legal requirements as shall then be in force regarding issues such as libel, copyright infringement and plagiarism. The editor should evaluate manuscripts for their intellectual content without regard to race, gender, sexual orientation, religious belief, ethnic origin, citizenship, or political philosophy of the authors. The editor and the editorial team must not reveal any information concerning a submitted manuscript to anyone other than the relevant author, reviewers, potential reviewers, other editorial advisors and the publisher. Unpublished materials disclosed in a submitted manuscript must not be used in an editor's own research without the expressed written consent of the author. Information or ideas obtained through peer review must be kept confidential and not used for personal advantage. Editors should pass a paper for review by a co-editor or another member of the editorial board in the case of a conflict of interest due to competitive activities based on collaboration or any other connection to any of the authors, companies or institutions connected to the manuscript. Any potential editorial conflicts of interest should be declared to the publisher, and then updated, if and when new conflicts arise. An editor should react and take relevant measures when complaints are made concerning the violation of ethics involving a submitted manuscript or published paper. Such measures will generally include contacting the author of the manuscript or paper and giving due consideration to the respective complaint or claims made, but may also include further communications to the relevant institutions and research bodies, and if the complaint is recognised, publication of a correction, retraction or other expression of concern. Each reported act of unethical publishing should be reviewed, even if it is detected many years after publication. </w:t>
      </w:r>
      <w:r w:rsidRPr="008601D7">
        <w:rPr>
          <w:rFonts w:ascii="Arial" w:hAnsi="Arial" w:cs="Arial"/>
          <w:b/>
          <w:sz w:val="24"/>
          <w:szCs w:val="24"/>
          <w:lang w:val="en-GB"/>
        </w:rPr>
        <w:t xml:space="preserve">Each publication is reviewed by at least two external reviewers, papers are subject to a unilateral, anonymous review process, where the authors do not know the identity of the reviewers. A review is made in writing and it contains an explicit proposal to approve or reject a paper. </w:t>
      </w:r>
    </w:p>
    <w:p w:rsidR="008601D7" w:rsidRPr="008601D7" w:rsidRDefault="008601D7" w:rsidP="00043795">
      <w:pPr>
        <w:jc w:val="both"/>
        <w:rPr>
          <w:rFonts w:ascii="Arial" w:hAnsi="Arial" w:cs="Arial"/>
          <w:b/>
          <w:sz w:val="24"/>
          <w:szCs w:val="24"/>
          <w:lang w:val="en-GB"/>
        </w:rPr>
      </w:pPr>
    </w:p>
    <w:p w:rsidR="00AB71E7" w:rsidRPr="008601D7" w:rsidRDefault="00AB71E7" w:rsidP="00043795">
      <w:pPr>
        <w:jc w:val="both"/>
        <w:rPr>
          <w:rFonts w:ascii="Arial" w:hAnsi="Arial" w:cs="Arial"/>
          <w:b/>
          <w:bCs/>
          <w:sz w:val="24"/>
          <w:szCs w:val="24"/>
          <w:lang w:val="en-GB"/>
        </w:rPr>
      </w:pPr>
      <w:bookmarkStart w:id="0" w:name="_GoBack"/>
      <w:bookmarkEnd w:id="0"/>
      <w:r w:rsidRPr="008601D7">
        <w:rPr>
          <w:rFonts w:ascii="Arial" w:hAnsi="Arial" w:cs="Arial"/>
          <w:b/>
          <w:bCs/>
          <w:sz w:val="24"/>
          <w:szCs w:val="24"/>
          <w:lang w:val="en-GB"/>
        </w:rPr>
        <w:lastRenderedPageBreak/>
        <w:t xml:space="preserve">Editorial Committee </w:t>
      </w:r>
    </w:p>
    <w:p w:rsidR="00AB71E7" w:rsidRPr="008601D7" w:rsidRDefault="00AB71E7" w:rsidP="00043795">
      <w:pPr>
        <w:jc w:val="both"/>
        <w:rPr>
          <w:rFonts w:ascii="Arial" w:hAnsi="Arial" w:cs="Arial"/>
          <w:sz w:val="24"/>
          <w:szCs w:val="24"/>
          <w:lang w:val="en-GB"/>
        </w:rPr>
      </w:pPr>
      <w:r w:rsidRPr="008601D7">
        <w:rPr>
          <w:rFonts w:ascii="Arial" w:hAnsi="Arial" w:cs="Arial"/>
          <w:sz w:val="24"/>
          <w:szCs w:val="24"/>
          <w:lang w:val="en-GB"/>
        </w:rPr>
        <w:t xml:space="preserve">Members of the editorial committee support and promote the journal, look for the best authors and the best papers (e.g., by reading abstracts), actively encourage authors to submit papers and review papers. </w:t>
      </w:r>
    </w:p>
    <w:p w:rsidR="00AB71E7" w:rsidRPr="008601D7" w:rsidRDefault="00AB71E7" w:rsidP="00043795">
      <w:pPr>
        <w:jc w:val="both"/>
        <w:rPr>
          <w:rFonts w:ascii="Arial" w:hAnsi="Arial" w:cs="Arial"/>
          <w:b/>
          <w:bCs/>
          <w:sz w:val="24"/>
          <w:szCs w:val="24"/>
          <w:lang w:val="en-GB"/>
        </w:rPr>
      </w:pPr>
      <w:r w:rsidRPr="008601D7">
        <w:rPr>
          <w:rFonts w:ascii="Arial" w:hAnsi="Arial" w:cs="Arial"/>
          <w:b/>
          <w:bCs/>
          <w:sz w:val="24"/>
          <w:szCs w:val="24"/>
          <w:lang w:val="en-GB"/>
        </w:rPr>
        <w:t xml:space="preserve">Intellectual property </w:t>
      </w:r>
    </w:p>
    <w:p w:rsidR="00AB71E7" w:rsidRPr="008601D7" w:rsidRDefault="00AB71E7" w:rsidP="00043795">
      <w:pPr>
        <w:jc w:val="both"/>
        <w:rPr>
          <w:rFonts w:ascii="Arial" w:hAnsi="Arial" w:cs="Arial"/>
          <w:sz w:val="24"/>
          <w:szCs w:val="24"/>
          <w:lang w:val="en-GB"/>
        </w:rPr>
      </w:pPr>
      <w:r w:rsidRPr="008601D7">
        <w:rPr>
          <w:rFonts w:ascii="Arial" w:hAnsi="Arial" w:cs="Arial"/>
          <w:sz w:val="24"/>
          <w:szCs w:val="24"/>
          <w:lang w:val="en-GB"/>
        </w:rPr>
        <w:t xml:space="preserve">The publisher verifies alleged infringements of the laws and conventions concerning intellectual property and assists the authors whose copyright has been violated or who have become victims to plagiarism. The publisher cooperates with the Publishing House of the Kielce University of Technology to protect copyright and persecute its violations (e.g., by requesting to retract or delete a material from a website) in papers published in the </w:t>
      </w:r>
      <w:r w:rsidRPr="008601D7">
        <w:rPr>
          <w:rFonts w:ascii="Arial" w:hAnsi="Arial" w:cs="Arial"/>
          <w:bCs/>
          <w:i/>
          <w:sz w:val="24"/>
          <w:szCs w:val="24"/>
          <w:lang w:val="en-GB"/>
        </w:rPr>
        <w:t>Structure and Environment</w:t>
      </w:r>
      <w:r w:rsidRPr="008601D7">
        <w:rPr>
          <w:rFonts w:ascii="Arial" w:hAnsi="Arial" w:cs="Arial"/>
          <w:sz w:val="24"/>
          <w:szCs w:val="24"/>
          <w:lang w:val="en-GB"/>
        </w:rPr>
        <w:t xml:space="preserve"> journal. </w:t>
      </w:r>
    </w:p>
    <w:p w:rsidR="00AB71E7" w:rsidRPr="008601D7" w:rsidRDefault="00AB71E7" w:rsidP="00043795">
      <w:pPr>
        <w:jc w:val="both"/>
        <w:rPr>
          <w:rFonts w:ascii="Arial" w:hAnsi="Arial" w:cs="Arial"/>
          <w:b/>
          <w:sz w:val="24"/>
          <w:szCs w:val="24"/>
          <w:lang w:val="en-GB"/>
        </w:rPr>
      </w:pPr>
      <w:r w:rsidRPr="008601D7">
        <w:rPr>
          <w:rFonts w:ascii="Arial" w:hAnsi="Arial" w:cs="Arial"/>
          <w:b/>
          <w:sz w:val="24"/>
          <w:szCs w:val="24"/>
          <w:lang w:val="en-GB"/>
        </w:rPr>
        <w:t xml:space="preserve">Promoting discussion </w:t>
      </w:r>
    </w:p>
    <w:p w:rsidR="00AB71E7" w:rsidRPr="008601D7" w:rsidRDefault="00AB71E7" w:rsidP="00043795">
      <w:pPr>
        <w:jc w:val="both"/>
        <w:rPr>
          <w:rFonts w:ascii="Arial" w:hAnsi="Arial" w:cs="Arial"/>
          <w:sz w:val="24"/>
          <w:szCs w:val="24"/>
          <w:lang w:val="en-GB"/>
        </w:rPr>
      </w:pPr>
      <w:r w:rsidRPr="008601D7">
        <w:rPr>
          <w:rFonts w:ascii="Arial" w:hAnsi="Arial" w:cs="Arial"/>
          <w:sz w:val="24"/>
          <w:szCs w:val="24"/>
          <w:lang w:val="en-GB"/>
        </w:rPr>
        <w:t xml:space="preserve">The publisher promotes discussion and convincing criticism of papers published in the </w:t>
      </w:r>
      <w:r w:rsidRPr="008601D7">
        <w:rPr>
          <w:rFonts w:ascii="Arial" w:hAnsi="Arial" w:cs="Arial"/>
          <w:bCs/>
          <w:i/>
          <w:sz w:val="24"/>
          <w:szCs w:val="24"/>
          <w:lang w:val="en-GB"/>
        </w:rPr>
        <w:t>Structure and Environment</w:t>
      </w:r>
      <w:r w:rsidRPr="008601D7">
        <w:rPr>
          <w:rFonts w:ascii="Arial" w:hAnsi="Arial" w:cs="Arial"/>
          <w:sz w:val="24"/>
          <w:szCs w:val="24"/>
          <w:lang w:val="en-GB"/>
        </w:rPr>
        <w:t xml:space="preserve"> journal. Authors of the papers that are subject to criticism are allowed to respond. They are asked to respond within two weeks. If they choose to do so, both the criticism and the response are published in the same issue, in the same order. </w:t>
      </w:r>
    </w:p>
    <w:p w:rsidR="00AB71E7" w:rsidRPr="008601D7" w:rsidRDefault="00AB71E7" w:rsidP="00043795">
      <w:pPr>
        <w:jc w:val="both"/>
        <w:rPr>
          <w:rFonts w:ascii="Arial" w:hAnsi="Arial" w:cs="Arial"/>
          <w:b/>
          <w:bCs/>
          <w:sz w:val="24"/>
          <w:szCs w:val="24"/>
          <w:lang w:val="en-GB"/>
        </w:rPr>
      </w:pPr>
      <w:r w:rsidRPr="008601D7">
        <w:rPr>
          <w:rFonts w:ascii="Arial" w:hAnsi="Arial" w:cs="Arial"/>
          <w:b/>
          <w:bCs/>
          <w:sz w:val="24"/>
          <w:szCs w:val="24"/>
          <w:lang w:val="en-GB"/>
        </w:rPr>
        <w:t xml:space="preserve">Commercial considerations </w:t>
      </w:r>
    </w:p>
    <w:p w:rsidR="00AB71E7" w:rsidRPr="008601D7" w:rsidRDefault="00AB71E7" w:rsidP="00043795">
      <w:pPr>
        <w:jc w:val="both"/>
        <w:rPr>
          <w:rFonts w:ascii="Arial" w:eastAsia="Times New Roman" w:hAnsi="Arial" w:cs="Arial"/>
          <w:bCs/>
          <w:color w:val="000033"/>
          <w:sz w:val="24"/>
          <w:szCs w:val="24"/>
          <w:lang w:val="en-GB" w:eastAsia="pl-PL"/>
        </w:rPr>
      </w:pPr>
      <w:r w:rsidRPr="008601D7">
        <w:rPr>
          <w:rFonts w:ascii="Arial" w:hAnsi="Arial" w:cs="Arial"/>
          <w:sz w:val="24"/>
          <w:szCs w:val="24"/>
          <w:lang w:val="en-GB"/>
        </w:rPr>
        <w:t xml:space="preserve">The policy of the </w:t>
      </w:r>
      <w:r w:rsidRPr="008601D7">
        <w:rPr>
          <w:rFonts w:ascii="Arial" w:hAnsi="Arial" w:cs="Arial"/>
          <w:bCs/>
          <w:i/>
          <w:sz w:val="24"/>
          <w:szCs w:val="24"/>
          <w:lang w:val="en-GB"/>
        </w:rPr>
        <w:t>Structure and Environment</w:t>
      </w:r>
      <w:r w:rsidRPr="008601D7">
        <w:rPr>
          <w:rFonts w:ascii="Arial" w:hAnsi="Arial" w:cs="Arial"/>
          <w:sz w:val="24"/>
          <w:szCs w:val="24"/>
          <w:lang w:val="en-GB"/>
        </w:rPr>
        <w:t xml:space="preserve"> journal is intended to ensure that commercial considerations do not affect editorial decisions. Advertising is not allowed in papers. The published does not accept sponsored papers. Papers may be submitted by representatives of companies, but they are subject to the same review procedures and standards as all the other manuscripts.</w:t>
      </w:r>
    </w:p>
    <w:p w:rsidR="00A250FA" w:rsidRPr="008601D7" w:rsidRDefault="00A250FA" w:rsidP="00043795">
      <w:pPr>
        <w:jc w:val="both"/>
        <w:rPr>
          <w:rFonts w:ascii="Arial" w:hAnsi="Arial" w:cs="Arial"/>
          <w:sz w:val="24"/>
          <w:szCs w:val="24"/>
          <w:lang w:val="en-GB"/>
        </w:rPr>
      </w:pPr>
    </w:p>
    <w:sectPr w:rsidR="00A250FA" w:rsidRPr="008601D7" w:rsidSect="00573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compat/>
  <w:rsids>
    <w:rsidRoot w:val="006A2F2C"/>
    <w:rsid w:val="00043795"/>
    <w:rsid w:val="00080370"/>
    <w:rsid w:val="003D23AD"/>
    <w:rsid w:val="004D03CE"/>
    <w:rsid w:val="004D4467"/>
    <w:rsid w:val="00501962"/>
    <w:rsid w:val="00556113"/>
    <w:rsid w:val="00573148"/>
    <w:rsid w:val="005D33F8"/>
    <w:rsid w:val="00606685"/>
    <w:rsid w:val="006A2F2C"/>
    <w:rsid w:val="006D0E89"/>
    <w:rsid w:val="007D5B2F"/>
    <w:rsid w:val="008601D7"/>
    <w:rsid w:val="008B516E"/>
    <w:rsid w:val="008D1DA3"/>
    <w:rsid w:val="009B4AA9"/>
    <w:rsid w:val="00A250FA"/>
    <w:rsid w:val="00AB71E7"/>
    <w:rsid w:val="00BA6767"/>
    <w:rsid w:val="00C92D17"/>
    <w:rsid w:val="00CE4243"/>
    <w:rsid w:val="00DE79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B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B71E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4269-B323-456F-81DB-EEF83366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4049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Zdzisława Owsiak</cp:lastModifiedBy>
  <cp:revision>5</cp:revision>
  <dcterms:created xsi:type="dcterms:W3CDTF">2024-02-04T20:29:00Z</dcterms:created>
  <dcterms:modified xsi:type="dcterms:W3CDTF">2024-02-29T08:29:00Z</dcterms:modified>
</cp:coreProperties>
</file>